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1A" w:rsidRDefault="0030291A">
      <w:pPr>
        <w:widowControl w:val="0"/>
        <w:tabs>
          <w:tab w:val="left" w:pos="6480"/>
        </w:tabs>
        <w:ind w:left="124" w:firstLine="119"/>
        <w:jc w:val="right"/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right"/>
      </w:pPr>
      <w:r>
        <w:t>ALLEGATO  2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both"/>
        <w:rPr>
          <w:b/>
        </w:rPr>
      </w:pPr>
      <w:r>
        <w:rPr>
          <w:b/>
        </w:rPr>
        <w:t>Assegnazione moduli formativi ai candidati formatori del Ministero dell’Istruzione e del Merito e/o esperti formatori esterni alla Pubblica Amministrazione e/o Enti e Agenzie di Formazione con accreditamento da parte del Ministero dell’Istruzione da impiegare in attività formative a valere sul progetto P.N.R.R. Missione4 – Componente 1 – Investimento 2.1 “Didattica digitale integrata e formazione alla transizione digitale per il personale scolastico” POLI FORMATIVI – Codice avviso/decreto: M4C1I2.1-2022-921 CUP B44D22001640006 – CIG 9800265A83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SCHEDA PROGETTO ESECUTIVO</w:t>
      </w: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POLO FORMATIVO – ITIS BIELLA</w:t>
      </w:r>
    </w:p>
    <w:p w:rsidR="0030291A" w:rsidRDefault="0030291A">
      <w:pPr>
        <w:jc w:val="center"/>
      </w:pPr>
    </w:p>
    <w:p w:rsidR="0030291A" w:rsidRDefault="00A239D7">
      <w:pPr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Il/i seguenti formatore/i (Cognome, Nome): </w:t>
      </w:r>
      <w:r w:rsidR="00FA2007">
        <w:rPr>
          <w:b/>
          <w:sz w:val="28"/>
          <w:szCs w:val="28"/>
        </w:rPr>
        <w:t>Aldo Finocchiaro</w:t>
      </w:r>
    </w:p>
    <w:p w:rsidR="0030291A" w:rsidRDefault="00A239D7">
      <w:pPr>
        <w:ind w:left="0" w:firstLine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presenta</w:t>
      </w:r>
      <w:proofErr w:type="gramEnd"/>
      <w:r>
        <w:rPr>
          <w:b/>
          <w:sz w:val="28"/>
          <w:szCs w:val="28"/>
        </w:rPr>
        <w:t xml:space="preserve"> la seguente progettazione esecutiva del corso:</w:t>
      </w:r>
    </w:p>
    <w:p w:rsidR="002B0182" w:rsidRDefault="002B0182" w:rsidP="002B0182">
      <w:pPr>
        <w:spacing w:after="160" w:line="256" w:lineRule="auto"/>
        <w:ind w:left="0" w:firstLine="0"/>
        <w:rPr>
          <w:b/>
          <w:sz w:val="28"/>
          <w:szCs w:val="28"/>
        </w:rPr>
      </w:pPr>
    </w:p>
    <w:p w:rsidR="00041012" w:rsidRDefault="00A239D7" w:rsidP="002B0182">
      <w:pPr>
        <w:spacing w:after="160" w:line="25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Titolo corso: </w:t>
      </w:r>
      <w:proofErr w:type="spellStart"/>
      <w:r w:rsidR="00A903B7">
        <w:rPr>
          <w:b/>
          <w:sz w:val="28"/>
          <w:szCs w:val="28"/>
        </w:rPr>
        <w:t>Tinkering</w:t>
      </w:r>
      <w:proofErr w:type="spellEnd"/>
      <w:r w:rsidR="00A903B7">
        <w:rPr>
          <w:b/>
          <w:sz w:val="28"/>
          <w:szCs w:val="28"/>
        </w:rPr>
        <w:t xml:space="preserve">, </w:t>
      </w:r>
      <w:proofErr w:type="spellStart"/>
      <w:r w:rsidR="00A903B7">
        <w:rPr>
          <w:b/>
          <w:sz w:val="28"/>
          <w:szCs w:val="28"/>
        </w:rPr>
        <w:t>Making</w:t>
      </w:r>
      <w:proofErr w:type="spellEnd"/>
      <w:r w:rsidR="00A903B7">
        <w:rPr>
          <w:b/>
          <w:sz w:val="28"/>
          <w:szCs w:val="28"/>
        </w:rPr>
        <w:t xml:space="preserve"> e Stampa 3D</w:t>
      </w:r>
      <w:r w:rsidR="008671D4">
        <w:rPr>
          <w:b/>
          <w:sz w:val="28"/>
          <w:szCs w:val="28"/>
        </w:rPr>
        <w:t xml:space="preserve"> a Scuola</w:t>
      </w:r>
    </w:p>
    <w:p w:rsidR="0030291A" w:rsidRPr="009461F0" w:rsidRDefault="00A239D7" w:rsidP="002B0182">
      <w:pPr>
        <w:spacing w:after="160" w:line="256" w:lineRule="auto"/>
        <w:ind w:left="0" w:firstLine="0"/>
        <w:rPr>
          <w:b/>
          <w:sz w:val="28"/>
          <w:szCs w:val="28"/>
          <w:lang w:val="en-GB"/>
        </w:rPr>
      </w:pPr>
      <w:r w:rsidRPr="009461F0">
        <w:rPr>
          <w:b/>
          <w:sz w:val="28"/>
          <w:szCs w:val="28"/>
          <w:lang w:val="en-GB"/>
        </w:rPr>
        <w:t xml:space="preserve">Area </w:t>
      </w:r>
      <w:proofErr w:type="spellStart"/>
      <w:r w:rsidRPr="009461F0">
        <w:rPr>
          <w:b/>
          <w:sz w:val="28"/>
          <w:szCs w:val="28"/>
          <w:lang w:val="en-GB"/>
        </w:rPr>
        <w:t>Tematica</w:t>
      </w:r>
      <w:proofErr w:type="spellEnd"/>
      <w:r w:rsidRPr="009461F0">
        <w:rPr>
          <w:b/>
          <w:sz w:val="28"/>
          <w:szCs w:val="28"/>
          <w:lang w:val="en-GB"/>
        </w:rPr>
        <w:t xml:space="preserve">: </w:t>
      </w:r>
      <w:r w:rsidR="009461F0" w:rsidRPr="009461F0">
        <w:rPr>
          <w:b/>
          <w:sz w:val="28"/>
          <w:szCs w:val="28"/>
          <w:lang w:val="en-GB"/>
        </w:rPr>
        <w:t xml:space="preserve">Making, Tinkering, VR, </w:t>
      </w:r>
      <w:proofErr w:type="spellStart"/>
      <w:r w:rsidR="009461F0" w:rsidRPr="009461F0">
        <w:rPr>
          <w:b/>
          <w:sz w:val="28"/>
          <w:szCs w:val="28"/>
          <w:lang w:val="en-GB"/>
        </w:rPr>
        <w:t>IoT</w:t>
      </w:r>
      <w:proofErr w:type="spellEnd"/>
    </w:p>
    <w:p w:rsidR="0030291A" w:rsidRDefault="00A239D7">
      <w:pPr>
        <w:spacing w:after="0"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</w:t>
      </w:r>
      <w:r w:rsidR="009461F0">
        <w:rPr>
          <w:b/>
          <w:sz w:val="28"/>
          <w:szCs w:val="28"/>
        </w:rPr>
        <w:t>alità di erogazione: Didattica sul Campo</w:t>
      </w:r>
    </w:p>
    <w:p w:rsidR="0030291A" w:rsidRDefault="0030291A">
      <w:pPr>
        <w:spacing w:after="0" w:line="240" w:lineRule="auto"/>
        <w:jc w:val="both"/>
        <w:rPr>
          <w:b/>
          <w:sz w:val="28"/>
          <w:szCs w:val="28"/>
        </w:rPr>
      </w:pPr>
    </w:p>
    <w:p w:rsidR="0030291A" w:rsidRDefault="00A239D7">
      <w:pPr>
        <w:ind w:left="0" w:firstLine="0"/>
      </w:pPr>
      <w:r>
        <w:rPr>
          <w:b/>
          <w:sz w:val="28"/>
          <w:szCs w:val="28"/>
        </w:rPr>
        <w:t>Livello (base, intermedio, avanzato): Intermedio</w:t>
      </w:r>
    </w:p>
    <w:p w:rsidR="0030291A" w:rsidRDefault="003029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320" w:firstLine="720"/>
        <w:rPr>
          <w:rFonts w:ascii="Calibri" w:eastAsia="Calibri" w:hAnsi="Calibri" w:cs="Calibri"/>
          <w:color w:val="00000A"/>
        </w:rPr>
      </w:pPr>
    </w:p>
    <w:tbl>
      <w:tblPr>
        <w:tblStyle w:val="a"/>
        <w:tblW w:w="1034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0343"/>
      </w:tblGrid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Descrizione sintetica del corso: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8 righe)</w:t>
            </w: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A903B7">
            <w:pPr>
              <w:spacing w:line="240" w:lineRule="auto"/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Il corso è pensato per docenti interessati a introdurre approcci innovativi nell'ambito dell'educazione tecnologica. Attraverso moduli interattivi, i partecipanti esploreranno le basi della modellazione e progettazione 3D, imparando a creare e stampare modelli 3D utilizzando software specifici. Il corso include anche una sezione sull'elettronica di base e i circuiti, oltre all'integrazione di Arduino per aggiungere funzionalità avanzate ai progetti. Al termine del corso, i partecipanti rifletteranno sull'importanza del </w:t>
            </w:r>
            <w:proofErr w:type="spellStart"/>
            <w:r w:rsidRPr="00A903B7">
              <w:rPr>
                <w:rFonts w:asciiTheme="majorHAnsi" w:hAnsiTheme="majorHAnsi"/>
                <w:color w:val="000000"/>
                <w:sz w:val="22"/>
                <w:szCs w:val="22"/>
              </w:rPr>
              <w:t>Tinkering</w:t>
            </w:r>
            <w:proofErr w:type="spellEnd"/>
            <w:r w:rsidRPr="00A903B7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e del </w:t>
            </w:r>
            <w:proofErr w:type="spellStart"/>
            <w:r w:rsidRPr="00A903B7">
              <w:rPr>
                <w:rFonts w:asciiTheme="majorHAnsi" w:hAnsiTheme="majorHAnsi"/>
                <w:color w:val="000000"/>
                <w:sz w:val="22"/>
                <w:szCs w:val="22"/>
              </w:rPr>
              <w:t>Making</w:t>
            </w:r>
            <w:proofErr w:type="spellEnd"/>
            <w:r w:rsidRPr="00A903B7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nell'educazione moderna, e sull'impatto della tecnologia nella progettazione e realizzazione di oggetti fisici e soluzioni pratiche.</w:t>
            </w:r>
          </w:p>
          <w:p w:rsidR="00A903B7" w:rsidRPr="00A903B7" w:rsidRDefault="00A903B7">
            <w:pPr>
              <w:spacing w:line="240" w:lineRule="auto"/>
              <w:jc w:val="both"/>
              <w:rPr>
                <w:rFonts w:asciiTheme="majorHAnsi" w:hAnsiTheme="majorHAnsi"/>
                <w:color w:val="1D2125"/>
                <w:sz w:val="22"/>
                <w:szCs w:val="22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Numero di ore del corso + eventuali di autoformazione-sperimentazione didattica (da 8 a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25 totali): 15 ore</w:t>
            </w:r>
          </w:p>
          <w:p w:rsidR="0030291A" w:rsidRDefault="0030291A"/>
          <w:p w:rsidR="0030291A" w:rsidRDefault="0030291A" w:rsidP="00A903B7">
            <w:pPr>
              <w:ind w:left="0" w:firstLine="0"/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 xml:space="preserve">Destinatari: 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Dirigenti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Funzioni Strumentali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Animatori Digitali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Team Innovazione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</w:t>
            </w:r>
            <w:r w:rsidRPr="002B0182">
              <w:rPr>
                <w:b/>
                <w:u w:val="single"/>
              </w:rPr>
              <w:t>Docenti tutti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infanzia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primaria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CPIA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Direttori S.G.A.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Personale ATA tutto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Amministrativi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Tecnici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Collaboratori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Altro __________________________________</w:t>
            </w: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Contenuti (nel dettaglio):</w:t>
            </w:r>
          </w:p>
          <w:p w:rsidR="00A903B7" w:rsidRPr="00A903B7" w:rsidRDefault="00A903B7" w:rsidP="00A903B7">
            <w:pPr>
              <w:pStyle w:val="Normale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Fondamenti di Modellazione 3D: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Introduzione alla modellazione e progettazione di oggetti 3D.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Creazione di semplici modelli 3D e uso di librerie di oggetti.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Principi di animazione e simulazione di oggetti fisici in ambienti virtuali.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Creazione di simulazioni e oggetti 3D </w:t>
            </w:r>
          </w:p>
          <w:p w:rsidR="00A903B7" w:rsidRPr="00A903B7" w:rsidRDefault="00A903B7" w:rsidP="00A903B7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Preparazione alla Stampa 3D: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Tecniche di preparazione dei modelli per la stampa 3D.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Ottimizzazione dei modelli per la stampa, utilizzando software specifici.</w:t>
            </w:r>
          </w:p>
          <w:p w:rsidR="00A903B7" w:rsidRPr="00A903B7" w:rsidRDefault="00A903B7" w:rsidP="00A903B7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Stampa 3D: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Panoramica dei software di </w:t>
            </w:r>
            <w:proofErr w:type="spellStart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slicing</w:t>
            </w:r>
            <w:proofErr w:type="spellEnd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 e dei processi di stampa 3D.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Stampa 3D dei modelli progettati durante il corso.</w:t>
            </w:r>
          </w:p>
          <w:p w:rsidR="00A903B7" w:rsidRPr="00A903B7" w:rsidRDefault="00A903B7" w:rsidP="00A903B7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Elettronica di Base e Circuiti: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Esplorazione di componenti elettronici semplici: LED, batterie, resistori.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Costruzione di circuiti elementari e sperimentazione pratica.</w:t>
            </w:r>
          </w:p>
          <w:p w:rsidR="00A903B7" w:rsidRPr="00A903B7" w:rsidRDefault="00A903B7" w:rsidP="00A903B7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Circuiti Avanzati e Introduzione al </w:t>
            </w:r>
            <w:proofErr w:type="spellStart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Coding</w:t>
            </w:r>
            <w:proofErr w:type="spellEnd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: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lastRenderedPageBreak/>
              <w:t>Integrazione di Arduino nei progetti per aggiungere funzionalità avanzate.</w:t>
            </w:r>
          </w:p>
          <w:p w:rsidR="00A903B7" w:rsidRPr="00A903B7" w:rsidRDefault="00A903B7" w:rsidP="00A903B7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Programmazione di Arduino per controllare circuiti e sensori.</w:t>
            </w:r>
          </w:p>
          <w:p w:rsidR="00A903B7" w:rsidRPr="00A903B7" w:rsidRDefault="00A903B7" w:rsidP="00A903B7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Conclusioni:</w:t>
            </w:r>
          </w:p>
          <w:p w:rsidR="00A903B7" w:rsidRPr="00A903B7" w:rsidRDefault="00A903B7" w:rsidP="00A903B7">
            <w:pPr>
              <w:pStyle w:val="Normale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144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Importanza del </w:t>
            </w:r>
            <w:proofErr w:type="spellStart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Tinkering</w:t>
            </w:r>
            <w:proofErr w:type="spellEnd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 e </w:t>
            </w:r>
            <w:proofErr w:type="spellStart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Making</w:t>
            </w:r>
            <w:proofErr w:type="spellEnd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 nell'educazione moderna come mezzi per stimolare l'innovazione e la creatività.</w:t>
            </w:r>
          </w:p>
          <w:p w:rsidR="00A903B7" w:rsidRPr="00A903B7" w:rsidRDefault="00A903B7" w:rsidP="00A903B7">
            <w:pPr>
              <w:pStyle w:val="Normale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144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Riflessione sull'impatto della tecnologia nella progettazione e realizzazione di oggetti fisici e soluzioni pratiche.</w:t>
            </w:r>
          </w:p>
          <w:p w:rsidR="002B0182" w:rsidRPr="00FA2007" w:rsidRDefault="002B0182" w:rsidP="00FA2007">
            <w:pPr>
              <w:spacing w:before="120" w:after="0" w:line="256" w:lineRule="auto"/>
              <w:ind w:left="0" w:firstLine="0"/>
              <w:rPr>
                <w:b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Obiettivi (nel dettaglio):</w:t>
            </w:r>
          </w:p>
          <w:p w:rsidR="00A903B7" w:rsidRPr="00A903B7" w:rsidRDefault="00A903B7" w:rsidP="00A903B7">
            <w:pPr>
              <w:pStyle w:val="NormaleWeb"/>
              <w:numPr>
                <w:ilvl w:val="0"/>
                <w:numId w:val="12"/>
              </w:numPr>
              <w:shd w:val="clear" w:color="auto" w:fill="FFFFFF"/>
              <w:spacing w:before="34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Introdurre il concetto di </w:t>
            </w:r>
            <w:proofErr w:type="spellStart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Tinkering</w:t>
            </w:r>
            <w:proofErr w:type="spellEnd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 e </w:t>
            </w:r>
            <w:proofErr w:type="spellStart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Making</w:t>
            </w:r>
            <w:proofErr w:type="spellEnd"/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 xml:space="preserve"> come approcci innovativi nell'educazione tecnologica</w:t>
            </w:r>
          </w:p>
          <w:p w:rsidR="00A903B7" w:rsidRPr="00A903B7" w:rsidRDefault="00A903B7" w:rsidP="00A903B7">
            <w:pPr>
              <w:pStyle w:val="Normale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D0D0D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color w:val="0D0D0D"/>
                <w:sz w:val="22"/>
                <w:szCs w:val="22"/>
              </w:rPr>
              <w:t>Esplorare le basi della modellazione e progettazione 3D, dall'ideazione alla stampa</w:t>
            </w:r>
          </w:p>
          <w:p w:rsidR="0030291A" w:rsidRDefault="0030291A" w:rsidP="00FA2007">
            <w:pPr>
              <w:ind w:left="0" w:firstLine="0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rPr>
                <w:rFonts w:ascii="Calibri" w:eastAsia="Calibri" w:hAnsi="Calibri" w:cs="Calibri"/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 xml:space="preserve">Competenze attese (nel dettaglio </w:t>
            </w:r>
            <w:proofErr w:type="spellStart"/>
            <w:r>
              <w:rPr>
                <w:b/>
              </w:rPr>
              <w:t>DigCompEdu</w:t>
            </w:r>
            <w:proofErr w:type="spellEnd"/>
            <w:r>
              <w:rPr>
                <w:b/>
              </w:rPr>
              <w:t xml:space="preserve"> e/o </w:t>
            </w:r>
            <w:proofErr w:type="spellStart"/>
            <w:r>
              <w:rPr>
                <w:b/>
              </w:rPr>
              <w:t>DigCompOrg</w:t>
            </w:r>
            <w:proofErr w:type="spellEnd"/>
            <w:r>
              <w:rPr>
                <w:b/>
              </w:rPr>
              <w:t>):</w:t>
            </w:r>
          </w:p>
          <w:p w:rsidR="0030291A" w:rsidRPr="00A903B7" w:rsidRDefault="0030291A">
            <w:pPr>
              <w:rPr>
                <w:rFonts w:asciiTheme="majorHAnsi" w:hAnsiTheme="majorHAnsi"/>
                <w:color w:val="1D2125"/>
                <w:sz w:val="22"/>
                <w:szCs w:val="22"/>
              </w:rPr>
            </w:pPr>
          </w:p>
          <w:p w:rsidR="002B0182" w:rsidRPr="00A903B7" w:rsidRDefault="002B0182" w:rsidP="002B0182">
            <w:pPr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sz w:val="22"/>
                <w:szCs w:val="22"/>
              </w:rPr>
              <w:t xml:space="preserve">Le competenze che i corsisti svilupperanno durante il corso, sono referenziabili ai seguenti punti del Framework </w:t>
            </w:r>
            <w:proofErr w:type="spellStart"/>
            <w:r w:rsidRPr="00A903B7">
              <w:rPr>
                <w:rFonts w:asciiTheme="majorHAnsi" w:hAnsiTheme="majorHAnsi"/>
                <w:sz w:val="22"/>
                <w:szCs w:val="22"/>
              </w:rPr>
              <w:t>DigComp</w:t>
            </w:r>
            <w:proofErr w:type="spellEnd"/>
            <w:r w:rsidRPr="00A903B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A903B7">
              <w:rPr>
                <w:rFonts w:asciiTheme="majorHAnsi" w:hAnsiTheme="majorHAnsi"/>
                <w:sz w:val="22"/>
                <w:szCs w:val="22"/>
              </w:rPr>
              <w:t>Edu</w:t>
            </w:r>
            <w:proofErr w:type="spellEnd"/>
            <w:r w:rsidRPr="00A903B7">
              <w:rPr>
                <w:rFonts w:asciiTheme="majorHAnsi" w:hAnsiTheme="majorHAnsi"/>
                <w:sz w:val="22"/>
                <w:szCs w:val="22"/>
              </w:rPr>
              <w:t>: </w:t>
            </w:r>
          </w:p>
          <w:p w:rsidR="002B0182" w:rsidRPr="00A903B7" w:rsidRDefault="002B0182" w:rsidP="00A903B7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B0182" w:rsidRPr="00A903B7" w:rsidRDefault="002B0182" w:rsidP="002B01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Area 1: Coinvolgimento e valorizzazione professionale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 (Collaborare nell'ambito professionale, attivare pratiche riflessive facilitate dalle tecnologie, utilizzare le tecnologie digitali per la propria crescita professionale)</w:t>
            </w:r>
          </w:p>
          <w:p w:rsidR="002B0182" w:rsidRPr="00A903B7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2: Risorse digitali 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(Selezionare reperire risorse digitali, creare e modificare risorse digitali, gestire e condividere le risorse digitali)</w:t>
            </w:r>
          </w:p>
          <w:p w:rsidR="002B0182" w:rsidRPr="00A903B7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Area 3: Pratiche di insegnamento e apprendimento 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(Utilizzare in modo efficace le tecnologie digitali per guidare e supportare gli studenti e favorire, l'apprendimento collaborativo e l'apprendimento autoregolato)</w:t>
            </w:r>
          </w:p>
          <w:p w:rsidR="002B0182" w:rsidRPr="00A903B7" w:rsidRDefault="002B0182" w:rsidP="002B018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4: Valutazione dell'apprendimento 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(Elaborare strategie di valutazione traendo vantaggio dall'uso delle tecnologie digitali)</w:t>
            </w:r>
          </w:p>
          <w:p w:rsidR="002B0182" w:rsidRPr="00A903B7" w:rsidRDefault="002B0182" w:rsidP="002B018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Area 5: Valorizzazione delle potenzialità degli studenti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 xml:space="preserve"> (Utilizzare le tecnologie digitali per favorire l'accessibilità e l'inclusione, la differenziazione e personalizzazione dell'apprendimento, promuovere la partecipazione attiva degli studenti)</w:t>
            </w: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 </w:t>
            </w:r>
          </w:p>
          <w:p w:rsidR="002B0182" w:rsidRPr="00A903B7" w:rsidRDefault="002B0182" w:rsidP="002B01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Area 6: Favorire lo sviluppo delle competenze digitali degli studenti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 (Utilizzare le tecnologie digitali per favorire l'alfabetizzazione alle informazioni degli studenti lo sviluppo delle capacità di comunicazione e collaborazione, la creazione di contenuti digitali da parte degli studenti ed un uso responsabile del digitale)</w:t>
            </w: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03B7" w:rsidRDefault="00A903B7">
            <w:pPr>
              <w:rPr>
                <w:b/>
              </w:rPr>
            </w:pPr>
          </w:p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Date e orari per lo svolgimento del corso (si richiede una proposta di date con una data aggiuntiva a formatore per riusc</w:t>
            </w:r>
            <w:r w:rsidR="00DC1A69">
              <w:rPr>
                <w:b/>
              </w:rPr>
              <w:t>ire a quadrare i calendari)</w:t>
            </w:r>
          </w:p>
          <w:p w:rsidR="00DC1A69" w:rsidRPr="00DC1A69" w:rsidRDefault="00DC1A69">
            <w:pPr>
              <w:rPr>
                <w:rFonts w:asciiTheme="majorHAnsi" w:hAnsiTheme="majorHAnsi"/>
                <w:b/>
              </w:rPr>
            </w:pPr>
          </w:p>
          <w:p w:rsidR="00343A35" w:rsidRPr="00DC1A69" w:rsidRDefault="00343A35" w:rsidP="00343A35">
            <w:pPr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Giovedì 11 Aprile</w:t>
            </w:r>
            <w:r w:rsidRPr="00DC1A69">
              <w:rPr>
                <w:rFonts w:asciiTheme="majorHAnsi" w:hAnsiTheme="majorHAnsi"/>
                <w:b/>
                <w:bCs/>
                <w:sz w:val="22"/>
              </w:rPr>
              <w:t xml:space="preserve"> dalle </w:t>
            </w:r>
            <w:r w:rsidRPr="00DC1A69">
              <w:rPr>
                <w:rFonts w:asciiTheme="majorHAnsi" w:hAnsiTheme="majorHAnsi"/>
                <w:b/>
                <w:sz w:val="22"/>
              </w:rPr>
              <w:t xml:space="preserve">14.30 alle </w:t>
            </w:r>
            <w:r>
              <w:rPr>
                <w:rFonts w:asciiTheme="majorHAnsi" w:hAnsiTheme="majorHAnsi"/>
                <w:b/>
                <w:sz w:val="22"/>
              </w:rPr>
              <w:t>18.0</w:t>
            </w:r>
            <w:r w:rsidRPr="00DC1A69">
              <w:rPr>
                <w:rFonts w:asciiTheme="majorHAnsi" w:hAnsiTheme="majorHAnsi"/>
                <w:b/>
                <w:sz w:val="22"/>
              </w:rPr>
              <w:t>0</w:t>
            </w:r>
          </w:p>
          <w:p w:rsidR="00343A35" w:rsidRPr="00DC1A69" w:rsidRDefault="00343A35" w:rsidP="00343A35">
            <w:pPr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Venerdì 12 Aprile</w:t>
            </w:r>
            <w:r w:rsidRPr="00DC1A69">
              <w:rPr>
                <w:rFonts w:asciiTheme="majorHAnsi" w:hAnsiTheme="majorHAnsi"/>
                <w:b/>
                <w:bCs/>
                <w:sz w:val="22"/>
              </w:rPr>
              <w:t xml:space="preserve"> dalle </w:t>
            </w:r>
            <w:r>
              <w:rPr>
                <w:rFonts w:asciiTheme="majorHAnsi" w:hAnsiTheme="majorHAnsi"/>
                <w:b/>
                <w:sz w:val="22"/>
              </w:rPr>
              <w:t>9.00 alle 13.00 e dalle 13.30 alle 18.0</w:t>
            </w:r>
            <w:r w:rsidRPr="00DC1A69">
              <w:rPr>
                <w:rFonts w:asciiTheme="majorHAnsi" w:hAnsiTheme="majorHAnsi"/>
                <w:b/>
                <w:sz w:val="22"/>
              </w:rPr>
              <w:t>0</w:t>
            </w:r>
          </w:p>
          <w:p w:rsidR="00343A35" w:rsidRPr="00DC1A69" w:rsidRDefault="00343A35" w:rsidP="00343A35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Sabato 13 Aprile</w:t>
            </w:r>
            <w:r w:rsidRPr="00DC1A69">
              <w:rPr>
                <w:rFonts w:asciiTheme="majorHAnsi" w:hAnsiTheme="majorHAnsi"/>
                <w:b/>
                <w:bCs/>
                <w:sz w:val="22"/>
              </w:rPr>
              <w:t xml:space="preserve"> 2024 dalle </w:t>
            </w:r>
            <w:r w:rsidRPr="00DC1A69">
              <w:rPr>
                <w:rFonts w:asciiTheme="majorHAnsi" w:hAnsiTheme="majorHAnsi"/>
                <w:b/>
                <w:sz w:val="22"/>
              </w:rPr>
              <w:t>9.00 alle 12.00</w:t>
            </w: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  <w:bookmarkStart w:id="0" w:name="_GoBack"/>
            <w:bookmarkEnd w:id="0"/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spacing w:line="240" w:lineRule="auto"/>
              <w:jc w:val="both"/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Altro</w:t>
            </w:r>
          </w:p>
          <w:p w:rsidR="0030291A" w:rsidRDefault="0030291A">
            <w:pPr>
              <w:rPr>
                <w:b/>
              </w:rPr>
            </w:pPr>
          </w:p>
          <w:p w:rsidR="0030291A" w:rsidRDefault="0030291A">
            <w:pPr>
              <w:rPr>
                <w:b/>
              </w:rPr>
            </w:pPr>
          </w:p>
        </w:tc>
      </w:tr>
    </w:tbl>
    <w:p w:rsidR="0030291A" w:rsidRDefault="0030291A"/>
    <w:p w:rsidR="0030291A" w:rsidRDefault="0030291A">
      <w:pPr>
        <w:widowControl w:val="0"/>
        <w:tabs>
          <w:tab w:val="left" w:pos="6480"/>
        </w:tabs>
        <w:ind w:left="124" w:firstLine="119"/>
        <w:jc w:val="both"/>
        <w:rPr>
          <w:sz w:val="22"/>
          <w:szCs w:val="22"/>
        </w:rPr>
      </w:pPr>
    </w:p>
    <w:sectPr w:rsidR="0030291A">
      <w:headerReference w:type="default" r:id="rId7"/>
      <w:footerReference w:type="default" r:id="rId8"/>
      <w:pgSz w:w="11906" w:h="16838"/>
      <w:pgMar w:top="2410" w:right="1134" w:bottom="1134" w:left="1134" w:header="567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FB4" w:rsidRDefault="00FF5FB4">
      <w:pPr>
        <w:spacing w:after="0" w:line="240" w:lineRule="auto"/>
      </w:pPr>
      <w:r>
        <w:separator/>
      </w:r>
    </w:p>
  </w:endnote>
  <w:endnote w:type="continuationSeparator" w:id="0">
    <w:p w:rsidR="00FF5FB4" w:rsidRDefault="00FF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Vrinda"/>
    <w:charset w:val="00"/>
    <w:family w:val="swiss"/>
    <w:pitch w:val="variable"/>
    <w:sig w:usb0="00000003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jc w:val="center"/>
      <w:rPr>
        <w:i/>
        <w:color w:val="333333"/>
        <w:highlight w:val="white"/>
      </w:rPr>
    </w:pPr>
    <w:r>
      <w:rPr>
        <w:i/>
        <w:color w:val="333333"/>
        <w:highlight w:val="white"/>
      </w:rPr>
      <w:t>_______________________________________________________________________________________</w:t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2845832" cy="432949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5832" cy="432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3469032" cy="444423"/>
          <wp:effectExtent l="0" t="0" r="0" b="0"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9032" cy="444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33333"/>
        <w:sz w:val="16"/>
        <w:szCs w:val="16"/>
        <w:highlight w:val="white"/>
      </w:rPr>
      <w:br/>
    </w:r>
    <w:r>
      <w:rPr>
        <w:i/>
        <w:color w:val="333333"/>
        <w:highlight w:val="white"/>
      </w:rPr>
      <w:t xml:space="preserve">POLO NAZIONALE FORMAZIONE PERSONALE DELLA SCUOLA  </w:t>
    </w:r>
  </w:p>
  <w:p w:rsidR="0030291A" w:rsidRDefault="00A239D7">
    <w:pPr>
      <w:jc w:val="center"/>
      <w:rPr>
        <w:color w:val="333333"/>
        <w:highlight w:val="white"/>
      </w:rPr>
    </w:pPr>
    <w:r>
      <w:rPr>
        <w:i/>
        <w:color w:val="333333"/>
        <w:highlight w:val="white"/>
      </w:rPr>
      <w:t>ALLA  TRANSIZIONE DIGITALE</w:t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FB4" w:rsidRDefault="00FF5FB4">
      <w:pPr>
        <w:spacing w:after="0" w:line="240" w:lineRule="auto"/>
      </w:pPr>
      <w:r>
        <w:separator/>
      </w:r>
    </w:p>
  </w:footnote>
  <w:footnote w:type="continuationSeparator" w:id="0">
    <w:p w:rsidR="00FF5FB4" w:rsidRDefault="00FF5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60" w:after="120" w:line="240" w:lineRule="auto"/>
      <w:ind w:left="993"/>
      <w:rPr>
        <w:rFonts w:ascii="Arial" w:eastAsia="Arial" w:hAnsi="Arial" w:cs="Arial"/>
        <w:i/>
        <w:color w:val="000000"/>
        <w:sz w:val="32"/>
        <w:szCs w:val="32"/>
      </w:rPr>
    </w:pPr>
    <w:bookmarkStart w:id="1" w:name="_gjdgxs" w:colFirst="0" w:colLast="0"/>
    <w:bookmarkEnd w:id="1"/>
    <w:r>
      <w:rPr>
        <w:rFonts w:ascii="Arial" w:eastAsia="Arial" w:hAnsi="Arial" w:cs="Arial"/>
        <w:b/>
        <w:i/>
        <w:color w:val="000000"/>
        <w:sz w:val="32"/>
        <w:szCs w:val="32"/>
      </w:rPr>
      <w:t xml:space="preserve"> Istituto Tecnico Industriale Statale “Q. Sella”</w:t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640AC" w:rsidRPr="000D550C" w:rsidRDefault="00A239D7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:rsidR="001640AC" w:rsidRDefault="00FF5FB4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2.3pt;margin-top:35.45pt;width:91.5pt;height:1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" stroked="f">
              <v:textbox>
                <w:txbxContent>
                  <w:p w:rsidR="001640AC" w:rsidRPr="000D550C" w:rsidRDefault="00A239D7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:rsidR="001640AC" w:rsidRDefault="00E275D5" w:rsidP="001640A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-43814</wp:posOffset>
          </wp:positionH>
          <wp:positionV relativeFrom="paragraph">
            <wp:posOffset>83185</wp:posOffset>
          </wp:positionV>
          <wp:extent cx="583200" cy="658800"/>
          <wp:effectExtent l="0" t="0" r="0" b="0"/>
          <wp:wrapSquare wrapText="bothSides" distT="0" distB="0" distL="114300" distR="114300"/>
          <wp:docPr id="8" name="image8.png" descr="C:\Users\Sandro\Pictures\Logo Repub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Sandro\Pictures\Logo Repubbli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200" cy="6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953" cy="10219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A239D7">
    <w:pPr>
      <w:spacing w:line="480" w:lineRule="auto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4432300</wp:posOffset>
              </wp:positionH>
              <wp:positionV relativeFrom="paragraph">
                <wp:posOffset>260984</wp:posOffset>
              </wp:positionV>
              <wp:extent cx="586105" cy="180340"/>
              <wp:effectExtent l="0" t="0" r="23495" b="1016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40AC" w:rsidRPr="00190FAA" w:rsidRDefault="00A239D7" w:rsidP="001640AC">
                          <w:pPr>
                            <w:tabs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  <w:szCs w:val="20"/>
                            </w:rPr>
                          </w:pPr>
                          <w:r w:rsidRPr="00ED0C9E">
                            <w:rPr>
                              <w:sz w:val="12"/>
                              <w:szCs w:val="20"/>
                            </w:rPr>
                            <w:t>N.1167</w:t>
                          </w:r>
                          <w:r>
                            <w:rPr>
                              <w:sz w:val="12"/>
                              <w:szCs w:val="20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1" o:spid="_x0000_s1027" type="#_x0000_t202" style="position:absolute;left:0;text-align:left;margin-left:349pt;margin-top:20.55pt;width:46.15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" filled="f" strokecolor="white [3212]">
              <v:textbox>
                <w:txbxContent>
                  <w:p w:rsidR="001640AC" w:rsidRPr="00190FAA" w:rsidRDefault="00A239D7" w:rsidP="001640AC">
                    <w:pPr>
                      <w:tabs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  <w:szCs w:val="20"/>
                      </w:rPr>
                    </w:pPr>
                    <w:r w:rsidRPr="00ED0C9E">
                      <w:rPr>
                        <w:sz w:val="12"/>
                        <w:szCs w:val="20"/>
                      </w:rPr>
                      <w:t>N.1167</w:t>
                    </w:r>
                    <w:r>
                      <w:rPr>
                        <w:sz w:val="12"/>
                        <w:szCs w:val="20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</w:p>
  <w:p w:rsidR="0030291A" w:rsidRDefault="0030291A">
    <w:pPr>
      <w:spacing w:line="480" w:lineRule="auto"/>
      <w:rPr>
        <w:sz w:val="10"/>
        <w:szCs w:val="10"/>
      </w:rPr>
    </w:pPr>
  </w:p>
  <w:p w:rsidR="0030291A" w:rsidRDefault="0030291A">
    <w:pPr>
      <w:spacing w:line="48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14E"/>
    <w:multiLevelType w:val="hybridMultilevel"/>
    <w:tmpl w:val="AFB8C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987"/>
    <w:multiLevelType w:val="hybridMultilevel"/>
    <w:tmpl w:val="8C6CA1FC"/>
    <w:lvl w:ilvl="0" w:tplc="1FC41C14">
      <w:start w:val="2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CD61340"/>
    <w:multiLevelType w:val="multilevel"/>
    <w:tmpl w:val="761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D43B4"/>
    <w:multiLevelType w:val="hybridMultilevel"/>
    <w:tmpl w:val="FFAC2BC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B6C2DE0"/>
    <w:multiLevelType w:val="hybridMultilevel"/>
    <w:tmpl w:val="3CE22E2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5314EC5"/>
    <w:multiLevelType w:val="multilevel"/>
    <w:tmpl w:val="24E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35A35"/>
    <w:multiLevelType w:val="multilevel"/>
    <w:tmpl w:val="FE2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349CC"/>
    <w:multiLevelType w:val="multilevel"/>
    <w:tmpl w:val="B56C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46CBA"/>
    <w:multiLevelType w:val="hybridMultilevel"/>
    <w:tmpl w:val="D6CABA4A"/>
    <w:lvl w:ilvl="0" w:tplc="1FC41C14">
      <w:start w:val="2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7E53716"/>
    <w:multiLevelType w:val="multilevel"/>
    <w:tmpl w:val="2618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51955"/>
    <w:multiLevelType w:val="hybridMultilevel"/>
    <w:tmpl w:val="29283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14E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4D71D6"/>
    <w:multiLevelType w:val="multilevel"/>
    <w:tmpl w:val="CB0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5F1053"/>
    <w:multiLevelType w:val="multilevel"/>
    <w:tmpl w:val="D810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12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A"/>
    <w:rsid w:val="00041012"/>
    <w:rsid w:val="002B0182"/>
    <w:rsid w:val="0030291A"/>
    <w:rsid w:val="00343A35"/>
    <w:rsid w:val="00380D28"/>
    <w:rsid w:val="0049065D"/>
    <w:rsid w:val="00536537"/>
    <w:rsid w:val="006E0BCD"/>
    <w:rsid w:val="00741A2C"/>
    <w:rsid w:val="008671D4"/>
    <w:rsid w:val="008B1A13"/>
    <w:rsid w:val="00937A1A"/>
    <w:rsid w:val="009461F0"/>
    <w:rsid w:val="00A239D7"/>
    <w:rsid w:val="00A617FF"/>
    <w:rsid w:val="00A708B1"/>
    <w:rsid w:val="00A903B7"/>
    <w:rsid w:val="00BE5A88"/>
    <w:rsid w:val="00C3095E"/>
    <w:rsid w:val="00DC1A69"/>
    <w:rsid w:val="00E275D5"/>
    <w:rsid w:val="00F428C9"/>
    <w:rsid w:val="00FA2007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FDAB1-5EBD-0346-A638-F290D43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30" w:line="249" w:lineRule="auto"/>
        <w:ind w:left="130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 w:line="259" w:lineRule="auto"/>
      <w:ind w:left="0" w:firstLine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B018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903B7"/>
    <w:pPr>
      <w:spacing w:before="100" w:beforeAutospacing="1" w:after="100" w:afterAutospacing="1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7</cp:revision>
  <dcterms:created xsi:type="dcterms:W3CDTF">2024-03-02T17:32:00Z</dcterms:created>
  <dcterms:modified xsi:type="dcterms:W3CDTF">2024-03-06T10:30:00Z</dcterms:modified>
</cp:coreProperties>
</file>